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2D19" w14:textId="77777777" w:rsidR="00936574" w:rsidRPr="009E5D3C" w:rsidRDefault="00936574" w:rsidP="00936574">
      <w:pPr>
        <w:jc w:val="center"/>
        <w:rPr>
          <w:rFonts w:eastAsia="Times New Roman"/>
          <w:b/>
          <w:bCs/>
          <w:color w:val="000000"/>
          <w:sz w:val="28"/>
          <w:szCs w:val="28"/>
        </w:rPr>
      </w:pPr>
      <w:r w:rsidRPr="009E5D3C">
        <w:rPr>
          <w:rFonts w:eastAsia="Times New Roman"/>
          <w:b/>
          <w:bCs/>
          <w:color w:val="000000"/>
          <w:sz w:val="28"/>
          <w:szCs w:val="28"/>
        </w:rPr>
        <w:t xml:space="preserve">Directives </w:t>
      </w:r>
      <w:r>
        <w:rPr>
          <w:rFonts w:eastAsia="Times New Roman"/>
          <w:b/>
          <w:bCs/>
          <w:color w:val="000000"/>
          <w:sz w:val="28"/>
          <w:szCs w:val="28"/>
        </w:rPr>
        <w:t xml:space="preserve">de </w:t>
      </w:r>
      <w:r w:rsidRPr="009E5D3C">
        <w:rPr>
          <w:rFonts w:eastAsia="Times New Roman"/>
          <w:b/>
          <w:bCs/>
          <w:color w:val="000000"/>
          <w:sz w:val="28"/>
          <w:szCs w:val="28"/>
        </w:rPr>
        <w:t>l'organisation des Tournois (modifiée</w:t>
      </w:r>
      <w:r>
        <w:rPr>
          <w:rFonts w:eastAsia="Times New Roman"/>
          <w:b/>
          <w:bCs/>
          <w:color w:val="000000"/>
          <w:sz w:val="28"/>
          <w:szCs w:val="28"/>
        </w:rPr>
        <w:t>s</w:t>
      </w:r>
      <w:r w:rsidRPr="009E5D3C">
        <w:rPr>
          <w:rFonts w:eastAsia="Times New Roman"/>
          <w:b/>
          <w:bCs/>
          <w:color w:val="000000"/>
          <w:sz w:val="28"/>
          <w:szCs w:val="28"/>
        </w:rPr>
        <w:t xml:space="preserve"> le </w:t>
      </w:r>
      <w:r>
        <w:rPr>
          <w:rFonts w:eastAsia="Times New Roman"/>
          <w:b/>
          <w:bCs/>
          <w:color w:val="000000"/>
          <w:sz w:val="28"/>
          <w:szCs w:val="28"/>
        </w:rPr>
        <w:t>22</w:t>
      </w:r>
      <w:r w:rsidRPr="009E5D3C">
        <w:rPr>
          <w:rFonts w:eastAsia="Times New Roman"/>
          <w:b/>
          <w:bCs/>
          <w:color w:val="000000"/>
          <w:sz w:val="28"/>
          <w:szCs w:val="28"/>
        </w:rPr>
        <w:t xml:space="preserve"> </w:t>
      </w:r>
      <w:r>
        <w:rPr>
          <w:rFonts w:eastAsia="Times New Roman"/>
          <w:b/>
          <w:bCs/>
          <w:color w:val="000000"/>
          <w:sz w:val="28"/>
          <w:szCs w:val="28"/>
        </w:rPr>
        <w:t>Octobre</w:t>
      </w:r>
      <w:r w:rsidRPr="009E5D3C">
        <w:rPr>
          <w:rFonts w:eastAsia="Times New Roman"/>
          <w:b/>
          <w:bCs/>
          <w:color w:val="000000"/>
          <w:sz w:val="28"/>
          <w:szCs w:val="28"/>
        </w:rPr>
        <w:t xml:space="preserve"> 202</w:t>
      </w:r>
      <w:r>
        <w:rPr>
          <w:rFonts w:eastAsia="Times New Roman"/>
          <w:b/>
          <w:bCs/>
          <w:color w:val="000000"/>
          <w:sz w:val="28"/>
          <w:szCs w:val="28"/>
        </w:rPr>
        <w:t>4</w:t>
      </w:r>
      <w:r w:rsidRPr="009E5D3C">
        <w:rPr>
          <w:rFonts w:eastAsia="Times New Roman"/>
          <w:b/>
          <w:bCs/>
          <w:color w:val="000000"/>
          <w:sz w:val="28"/>
          <w:szCs w:val="28"/>
        </w:rPr>
        <w:t>)</w:t>
      </w:r>
    </w:p>
    <w:p w14:paraId="2DB90614" w14:textId="77777777" w:rsidR="00936574" w:rsidRDefault="00936574" w:rsidP="00936574">
      <w:pPr>
        <w:jc w:val="center"/>
        <w:rPr>
          <w:rFonts w:eastAsia="Times New Roman"/>
          <w:b/>
          <w:bCs/>
          <w:color w:val="000000"/>
        </w:rPr>
      </w:pPr>
    </w:p>
    <w:p w14:paraId="2E2AF99E" w14:textId="77777777" w:rsidR="00936574" w:rsidRDefault="00936574" w:rsidP="00936574">
      <w:pPr>
        <w:rPr>
          <w:rFonts w:eastAsia="Times New Roman"/>
          <w:bCs/>
          <w:color w:val="000000"/>
        </w:rPr>
      </w:pPr>
      <w:r>
        <w:rPr>
          <w:rFonts w:eastAsia="Times New Roman"/>
          <w:bCs/>
          <w:color w:val="000000"/>
        </w:rPr>
        <w:t>La C</w:t>
      </w:r>
      <w:r w:rsidRPr="009E5D3C">
        <w:rPr>
          <w:rFonts w:eastAsia="Times New Roman"/>
          <w:bCs/>
          <w:color w:val="000000"/>
        </w:rPr>
        <w:t>ommission</w:t>
      </w:r>
      <w:r>
        <w:rPr>
          <w:rFonts w:eastAsia="Times New Roman"/>
          <w:bCs/>
          <w:color w:val="000000"/>
        </w:rPr>
        <w:t xml:space="preserve"> Sportive Régionale et le Conseil de Ligue du 22 Mars 2023 ont décidé que deux Tournois Nationaux et/ou</w:t>
      </w:r>
      <w:r w:rsidRPr="009E5D3C">
        <w:rPr>
          <w:rFonts w:eastAsia="Times New Roman"/>
          <w:bCs/>
          <w:color w:val="000000"/>
        </w:rPr>
        <w:t xml:space="preserve"> </w:t>
      </w:r>
      <w:r>
        <w:rPr>
          <w:rFonts w:eastAsia="Times New Roman"/>
          <w:bCs/>
          <w:color w:val="000000"/>
        </w:rPr>
        <w:t>Régionaux pourraient être organisés sur le territoire de la Ligue à la même date à condition qu'une distance de 110 Kms sépare les deux lieux organisateurs.</w:t>
      </w:r>
    </w:p>
    <w:p w14:paraId="41B6FFC2" w14:textId="77777777" w:rsidR="00936574" w:rsidRDefault="00936574" w:rsidP="00936574">
      <w:pPr>
        <w:rPr>
          <w:rFonts w:eastAsia="Times New Roman"/>
          <w:bCs/>
          <w:color w:val="000000"/>
        </w:rPr>
      </w:pPr>
    </w:p>
    <w:p w14:paraId="247E9BC1" w14:textId="77777777" w:rsidR="00936574" w:rsidRDefault="00936574" w:rsidP="00936574">
      <w:pPr>
        <w:rPr>
          <w:rFonts w:eastAsia="Times New Roman"/>
          <w:bCs/>
          <w:color w:val="FF0000"/>
        </w:rPr>
      </w:pPr>
      <w:r>
        <w:rPr>
          <w:rFonts w:eastAsia="Times New Roman"/>
          <w:bCs/>
          <w:color w:val="FF0000"/>
        </w:rPr>
        <w:t xml:space="preserve">Les demandes d'homologations </w:t>
      </w:r>
      <w:r w:rsidRPr="00985762">
        <w:rPr>
          <w:rFonts w:eastAsia="Times New Roman"/>
          <w:bCs/>
          <w:color w:val="FF0000"/>
        </w:rPr>
        <w:t>sur l'espace mon club</w:t>
      </w:r>
      <w:r>
        <w:rPr>
          <w:rFonts w:eastAsia="Times New Roman"/>
          <w:bCs/>
          <w:color w:val="FF0000"/>
        </w:rPr>
        <w:t>, devront être accompagnées des Règlements Sportifs et Financier ainsi que du nom du JA3.</w:t>
      </w:r>
    </w:p>
    <w:p w14:paraId="71198A52" w14:textId="77777777" w:rsidR="00936574" w:rsidRDefault="00936574" w:rsidP="00936574">
      <w:pPr>
        <w:rPr>
          <w:rFonts w:eastAsia="Times New Roman"/>
          <w:bCs/>
          <w:color w:val="FF0000"/>
        </w:rPr>
      </w:pPr>
      <w:r>
        <w:rPr>
          <w:rFonts w:eastAsia="Times New Roman"/>
          <w:bCs/>
          <w:color w:val="FF0000"/>
        </w:rPr>
        <w:t>Elles devront parvenir à la Ligue, au plus tard, trois mois avant la date d'organisation. De plus, pour la saison suivante, des demandes d'homologation ne pourront être formulées qu'après la diffusion (vers le 01 Avril) du calendrier National et Régional de la saison suivante.</w:t>
      </w:r>
    </w:p>
    <w:p w14:paraId="7BDC51D7" w14:textId="77777777" w:rsidR="00936574" w:rsidRDefault="00936574" w:rsidP="00936574">
      <w:pPr>
        <w:rPr>
          <w:rFonts w:eastAsia="Times New Roman"/>
          <w:bCs/>
          <w:color w:val="FF0000"/>
        </w:rPr>
      </w:pPr>
    </w:p>
    <w:p w14:paraId="4E3C8E3B" w14:textId="77777777" w:rsidR="00936574" w:rsidRDefault="00936574" w:rsidP="00936574">
      <w:pPr>
        <w:rPr>
          <w:rFonts w:eastAsia="Times New Roman"/>
          <w:bCs/>
        </w:rPr>
      </w:pPr>
      <w:r>
        <w:rPr>
          <w:rFonts w:eastAsia="Times New Roman"/>
          <w:bCs/>
        </w:rPr>
        <w:t>Les demandes concernant les Tournois Départementaux doivent être adressées à la Ligue pour INFORMATION.</w:t>
      </w:r>
    </w:p>
    <w:p w14:paraId="04294148" w14:textId="77777777" w:rsidR="00936574" w:rsidRDefault="00936574" w:rsidP="00936574">
      <w:pPr>
        <w:rPr>
          <w:rFonts w:eastAsia="Times New Roman"/>
          <w:bCs/>
        </w:rPr>
      </w:pPr>
    </w:p>
    <w:p w14:paraId="3DBA2473" w14:textId="77777777" w:rsidR="00936574" w:rsidRDefault="00936574" w:rsidP="00936574">
      <w:pPr>
        <w:rPr>
          <w:rFonts w:eastAsia="Times New Roman"/>
          <w:bCs/>
        </w:rPr>
      </w:pPr>
      <w:r>
        <w:rPr>
          <w:rFonts w:eastAsia="Times New Roman"/>
          <w:bCs/>
        </w:rPr>
        <w:t>Pour les tournois homologués par la FFTT se référer au Titre IX des règlements sportifs.</w:t>
      </w:r>
    </w:p>
    <w:p w14:paraId="29151995" w14:textId="77777777" w:rsidR="00936574" w:rsidRDefault="00936574" w:rsidP="00936574">
      <w:pPr>
        <w:rPr>
          <w:rFonts w:eastAsia="Times New Roman"/>
          <w:bCs/>
        </w:rPr>
      </w:pPr>
    </w:p>
    <w:p w14:paraId="29833FBF" w14:textId="77777777" w:rsidR="00936574" w:rsidRDefault="00936574" w:rsidP="00936574">
      <w:pPr>
        <w:rPr>
          <w:rFonts w:eastAsia="Times New Roman"/>
          <w:bCs/>
        </w:rPr>
      </w:pPr>
      <w:r>
        <w:rPr>
          <w:rFonts w:eastAsia="Times New Roman"/>
          <w:bCs/>
        </w:rPr>
        <w:t>Il y a 5 Niveaux d'organisations :</w:t>
      </w:r>
    </w:p>
    <w:p w14:paraId="2B315B54" w14:textId="77777777" w:rsidR="00936574" w:rsidRDefault="00936574" w:rsidP="00936574">
      <w:pPr>
        <w:rPr>
          <w:rFonts w:eastAsia="Times New Roman"/>
          <w:bCs/>
        </w:rPr>
      </w:pPr>
    </w:p>
    <w:p w14:paraId="1F89704C" w14:textId="5CA07575" w:rsidR="00936574" w:rsidRDefault="00936574" w:rsidP="00936574">
      <w:pPr>
        <w:rPr>
          <w:rFonts w:eastAsia="Times New Roman"/>
          <w:bCs/>
        </w:rPr>
      </w:pPr>
      <w:r>
        <w:rPr>
          <w:rFonts w:eastAsia="Times New Roman"/>
          <w:bCs/>
        </w:rPr>
        <w:t xml:space="preserve">TOURNOI INTERNATIONAL :  Épreuve ouverte aux joueurs et joueuses licenciés à la FFTT et aux Fédérations affiliées à </w:t>
      </w:r>
      <w:r>
        <w:rPr>
          <w:rFonts w:eastAsia="Times New Roman"/>
          <w:bCs/>
        </w:rPr>
        <w:t>l’ITTF</w:t>
      </w:r>
      <w:r>
        <w:rPr>
          <w:rFonts w:eastAsia="Times New Roman"/>
          <w:bCs/>
        </w:rPr>
        <w:t xml:space="preserve">   600 € sans chèque de caution.</w:t>
      </w:r>
    </w:p>
    <w:p w14:paraId="76A5D1B9" w14:textId="77777777" w:rsidR="00936574" w:rsidRDefault="00936574" w:rsidP="00936574">
      <w:pPr>
        <w:rPr>
          <w:rFonts w:eastAsia="Times New Roman"/>
          <w:bCs/>
        </w:rPr>
      </w:pPr>
    </w:p>
    <w:p w14:paraId="526B964D" w14:textId="77777777" w:rsidR="00936574" w:rsidRDefault="00936574" w:rsidP="00936574">
      <w:pPr>
        <w:rPr>
          <w:rFonts w:eastAsia="Times New Roman"/>
          <w:bCs/>
        </w:rPr>
      </w:pPr>
      <w:r>
        <w:rPr>
          <w:rFonts w:eastAsia="Times New Roman"/>
          <w:bCs/>
        </w:rPr>
        <w:t>TOURNOI NATIONAL :</w:t>
      </w:r>
    </w:p>
    <w:p w14:paraId="0471D7A0" w14:textId="77777777" w:rsidR="00936574" w:rsidRDefault="00936574" w:rsidP="00936574">
      <w:pPr>
        <w:rPr>
          <w:rFonts w:eastAsia="Times New Roman"/>
          <w:bCs/>
        </w:rPr>
      </w:pPr>
    </w:p>
    <w:p w14:paraId="1E69CBD3" w14:textId="77777777" w:rsidR="00936574" w:rsidRDefault="00936574" w:rsidP="00936574">
      <w:pPr>
        <w:rPr>
          <w:rFonts w:eastAsia="Times New Roman"/>
          <w:bCs/>
        </w:rPr>
      </w:pPr>
      <w:r>
        <w:rPr>
          <w:rFonts w:eastAsia="Times New Roman"/>
          <w:bCs/>
        </w:rPr>
        <w:t>- CATEGORIE &lt;&lt; A &gt;&gt; : Épreuve ouverte aux joueurs et joueuses licenciés à la FFTT, dont la dotation est supérieure ou égale à 5000 €. JAN obligatoire sans dérogation - 400 € sans chèque de caution.</w:t>
      </w:r>
    </w:p>
    <w:p w14:paraId="5BBD280E" w14:textId="77777777" w:rsidR="00936574" w:rsidRDefault="00936574" w:rsidP="00936574">
      <w:pPr>
        <w:rPr>
          <w:rFonts w:eastAsia="Times New Roman"/>
          <w:bCs/>
        </w:rPr>
      </w:pPr>
    </w:p>
    <w:p w14:paraId="02B68917" w14:textId="77777777" w:rsidR="00936574" w:rsidRDefault="00936574" w:rsidP="00936574">
      <w:pPr>
        <w:rPr>
          <w:rFonts w:eastAsia="Times New Roman"/>
          <w:bCs/>
        </w:rPr>
      </w:pPr>
      <w:r>
        <w:rPr>
          <w:rFonts w:eastAsia="Times New Roman"/>
          <w:bCs/>
        </w:rPr>
        <w:t>- CATEGORIE &lt;&lt; B &gt;&gt; : Épreuve ouverte aux joueurs et joueuses licenciés à la FFTT, dont la dotation est inférieure à 5000 €. JA3 dont la validation sera effectuée par la Commission Fédérale d'Arbitrage - 200 € sans chèque de caution</w:t>
      </w:r>
    </w:p>
    <w:p w14:paraId="2FB5EF54" w14:textId="77777777" w:rsidR="00936574" w:rsidRDefault="00936574" w:rsidP="00936574">
      <w:pPr>
        <w:rPr>
          <w:rFonts w:eastAsia="Times New Roman"/>
          <w:bCs/>
        </w:rPr>
      </w:pPr>
    </w:p>
    <w:p w14:paraId="71AB374A" w14:textId="77777777" w:rsidR="00936574" w:rsidRDefault="00936574" w:rsidP="00936574">
      <w:pPr>
        <w:rPr>
          <w:rFonts w:eastAsia="Times New Roman"/>
          <w:bCs/>
        </w:rPr>
      </w:pPr>
      <w:r>
        <w:rPr>
          <w:rFonts w:eastAsia="Times New Roman"/>
          <w:bCs/>
        </w:rPr>
        <w:t>TOURNOI REGIONAL : Épreuve ouverte aux joueurs et joueuses licenciés FFTT des associations de la Ligue du Centre Val de Loire dont la dotation est inférieure à 3000 € - JA3 obligatoire - 77 € .</w:t>
      </w:r>
    </w:p>
    <w:p w14:paraId="5075178E" w14:textId="77777777" w:rsidR="00936574" w:rsidRDefault="00936574" w:rsidP="00936574">
      <w:pPr>
        <w:rPr>
          <w:rFonts w:eastAsia="Times New Roman"/>
          <w:bCs/>
        </w:rPr>
      </w:pPr>
    </w:p>
    <w:p w14:paraId="37157E39" w14:textId="77777777" w:rsidR="00936574" w:rsidRDefault="00936574" w:rsidP="00936574">
      <w:pPr>
        <w:rPr>
          <w:rFonts w:eastAsia="Times New Roman"/>
          <w:bCs/>
        </w:rPr>
      </w:pPr>
      <w:r>
        <w:rPr>
          <w:rFonts w:eastAsia="Times New Roman"/>
          <w:bCs/>
        </w:rPr>
        <w:t>TOURNOI DEPARTEMENTAL : Épreuve ouverte aux joueurs et joueuses licenciés FFTT des associations du département du club organisateur - Variable, suivant les départements.</w:t>
      </w:r>
    </w:p>
    <w:p w14:paraId="4E98302A" w14:textId="77777777" w:rsidR="00936574" w:rsidRDefault="00936574" w:rsidP="00936574">
      <w:pPr>
        <w:rPr>
          <w:rFonts w:eastAsia="Times New Roman"/>
          <w:bCs/>
        </w:rPr>
      </w:pPr>
    </w:p>
    <w:p w14:paraId="3F7CA4D5" w14:textId="77777777" w:rsidR="00936574" w:rsidRDefault="00936574" w:rsidP="00936574">
      <w:pPr>
        <w:rPr>
          <w:rFonts w:eastAsia="Times New Roman"/>
          <w:bCs/>
        </w:rPr>
      </w:pPr>
      <w:r>
        <w:rPr>
          <w:rFonts w:eastAsia="Times New Roman"/>
          <w:bCs/>
        </w:rPr>
        <w:t xml:space="preserve">TOURNOI DE PROMOTION : Épreuve ouverte aux joueurs et joueuses licenciées à la FFTT ou possédant un </w:t>
      </w:r>
      <w:proofErr w:type="spellStart"/>
      <w:r>
        <w:rPr>
          <w:rFonts w:eastAsia="Times New Roman"/>
          <w:bCs/>
        </w:rPr>
        <w:t>pass'tournoi</w:t>
      </w:r>
      <w:proofErr w:type="spellEnd"/>
      <w:r>
        <w:rPr>
          <w:rFonts w:eastAsia="Times New Roman"/>
          <w:bCs/>
        </w:rPr>
        <w:t>. Les résultats des parties lors de cette épreuve ne sont pas pris en compte pour l'établissement des classements individuels.</w:t>
      </w:r>
    </w:p>
    <w:p w14:paraId="2BCC5699" w14:textId="77777777" w:rsidR="00936574" w:rsidRDefault="00936574" w:rsidP="00936574">
      <w:pPr>
        <w:rPr>
          <w:rFonts w:eastAsia="Times New Roman"/>
          <w:bCs/>
        </w:rPr>
      </w:pPr>
    </w:p>
    <w:p w14:paraId="2C4C77AC" w14:textId="2186F94F" w:rsidR="00936574" w:rsidRPr="007E7EEC" w:rsidRDefault="00936574" w:rsidP="00936574">
      <w:pPr>
        <w:jc w:val="center"/>
        <w:rPr>
          <w:rFonts w:eastAsia="Times New Roman"/>
          <w:bCs/>
          <w:sz w:val="18"/>
        </w:rPr>
      </w:pPr>
      <w:r w:rsidRPr="00063C33">
        <w:rPr>
          <w:rFonts w:eastAsia="Times New Roman"/>
          <w:b/>
          <w:bCs/>
          <w:color w:val="FF0000"/>
          <w:sz w:val="28"/>
          <w:szCs w:val="28"/>
          <w:u w:val="single"/>
        </w:rPr>
        <w:t>Aucune dérogation ne peut être apportée à la présente classification</w:t>
      </w:r>
    </w:p>
    <w:p w14:paraId="5D5E5659" w14:textId="77777777" w:rsidR="006457ED" w:rsidRPr="00936574" w:rsidRDefault="006457ED" w:rsidP="00936574"/>
    <w:sectPr w:rsidR="006457ED" w:rsidRPr="00936574" w:rsidSect="00936574">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17E7" w14:textId="77777777" w:rsidR="005F797F" w:rsidRDefault="005F797F" w:rsidP="008754B8">
      <w:r>
        <w:separator/>
      </w:r>
    </w:p>
  </w:endnote>
  <w:endnote w:type="continuationSeparator" w:id="0">
    <w:p w14:paraId="251F0ADC" w14:textId="77777777" w:rsidR="005F797F" w:rsidRDefault="005F797F"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B11B" w14:textId="16C78B3E" w:rsidR="008754B8" w:rsidRDefault="008754B8">
    <w:pPr>
      <w:pStyle w:val="Pieddepage"/>
    </w:pPr>
    <w:r w:rsidRPr="00751C70">
      <w:rPr>
        <w:noProof/>
      </w:rPr>
      <w:drawing>
        <wp:inline distT="0" distB="0" distL="0" distR="0" wp14:anchorId="0035829F" wp14:editId="561F9E7C">
          <wp:extent cx="5760720" cy="63390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633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3995" w14:textId="77777777" w:rsidR="005F797F" w:rsidRDefault="005F797F" w:rsidP="008754B8">
      <w:r>
        <w:separator/>
      </w:r>
    </w:p>
  </w:footnote>
  <w:footnote w:type="continuationSeparator" w:id="0">
    <w:p w14:paraId="3C85245D" w14:textId="77777777" w:rsidR="005F797F" w:rsidRDefault="005F797F"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173515"/>
    <w:rsid w:val="003D769E"/>
    <w:rsid w:val="003E5F24"/>
    <w:rsid w:val="004176AF"/>
    <w:rsid w:val="005F797F"/>
    <w:rsid w:val="006457ED"/>
    <w:rsid w:val="00730709"/>
    <w:rsid w:val="00740247"/>
    <w:rsid w:val="008754B8"/>
    <w:rsid w:val="00936574"/>
    <w:rsid w:val="00A14B7D"/>
    <w:rsid w:val="00A43A63"/>
    <w:rsid w:val="00D971C3"/>
    <w:rsid w:val="00E01E0F"/>
    <w:rsid w:val="00F02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paragraph" w:styleId="Corpsdetexte">
    <w:name w:val="Body Text"/>
    <w:basedOn w:val="Normal"/>
    <w:link w:val="CorpsdetexteCar"/>
    <w:uiPriority w:val="1"/>
    <w:qFormat/>
    <w:rsid w:val="00E01E0F"/>
    <w:pPr>
      <w:widowControl w:val="0"/>
      <w:autoSpaceDE w:val="0"/>
      <w:autoSpaceDN w:val="0"/>
    </w:pPr>
    <w:rPr>
      <w:rFonts w:ascii="Times New Roman" w:eastAsia="Times New Roman" w:hAnsi="Times New Roman" w:cs="Times New Roman"/>
      <w:sz w:val="22"/>
      <w:szCs w:val="22"/>
    </w:rPr>
  </w:style>
  <w:style w:type="character" w:customStyle="1" w:styleId="CorpsdetexteCar">
    <w:name w:val="Corps de texte Car"/>
    <w:basedOn w:val="Policepardfaut"/>
    <w:link w:val="Corpsdetexte"/>
    <w:uiPriority w:val="1"/>
    <w:rsid w:val="00E01E0F"/>
    <w:rPr>
      <w:rFonts w:ascii="Times New Roman" w:eastAsia="Times New Roman" w:hAnsi="Times New Roman" w:cs="Times New Roman"/>
      <w:sz w:val="22"/>
      <w:szCs w:val="22"/>
    </w:rPr>
  </w:style>
  <w:style w:type="paragraph" w:styleId="Titre">
    <w:name w:val="Title"/>
    <w:basedOn w:val="Normal"/>
    <w:link w:val="TitreCar"/>
    <w:uiPriority w:val="10"/>
    <w:qFormat/>
    <w:rsid w:val="00E01E0F"/>
    <w:pPr>
      <w:widowControl w:val="0"/>
      <w:autoSpaceDE w:val="0"/>
      <w:autoSpaceDN w:val="0"/>
      <w:ind w:right="555"/>
      <w:jc w:val="center"/>
    </w:pPr>
    <w:rPr>
      <w:rFonts w:ascii="Arial MT" w:eastAsia="Arial MT" w:hAnsi="Arial MT" w:cs="Arial MT"/>
      <w:sz w:val="52"/>
      <w:szCs w:val="52"/>
    </w:rPr>
  </w:style>
  <w:style w:type="character" w:customStyle="1" w:styleId="TitreCar">
    <w:name w:val="Titre Car"/>
    <w:basedOn w:val="Policepardfaut"/>
    <w:link w:val="Titre"/>
    <w:uiPriority w:val="10"/>
    <w:rsid w:val="00E01E0F"/>
    <w:rPr>
      <w:rFonts w:ascii="Arial MT" w:eastAsia="Arial MT" w:hAnsi="Arial MT" w:cs="Arial MT"/>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Bruno SIMON</cp:lastModifiedBy>
  <cp:revision>3</cp:revision>
  <dcterms:created xsi:type="dcterms:W3CDTF">2024-10-22T14:26:00Z</dcterms:created>
  <dcterms:modified xsi:type="dcterms:W3CDTF">2024-10-22T14:28:00Z</dcterms:modified>
</cp:coreProperties>
</file>