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2F931" w14:textId="77777777" w:rsidR="003005E0" w:rsidRDefault="003005E0" w:rsidP="003005E0">
      <w:pPr>
        <w:spacing w:after="160" w:line="259" w:lineRule="auto"/>
        <w:jc w:val="center"/>
        <w:rPr>
          <w:rFonts w:ascii="Calibri" w:eastAsia="Calibri" w:hAnsi="Calibri" w:cs="Calibri"/>
          <w:b/>
          <w:sz w:val="28"/>
        </w:rPr>
      </w:pPr>
      <w:r>
        <w:rPr>
          <w:rFonts w:ascii="Calibri" w:eastAsia="Calibri" w:hAnsi="Calibri" w:cs="Calibri"/>
          <w:b/>
          <w:sz w:val="28"/>
        </w:rPr>
        <w:t>Compte Rendu de la Commission Régionale d’Arbitrage 2019-2020</w:t>
      </w:r>
    </w:p>
    <w:p w14:paraId="54EEB6D3" w14:textId="77777777" w:rsidR="003005E0" w:rsidRDefault="003005E0" w:rsidP="003005E0">
      <w:pPr>
        <w:spacing w:after="160" w:line="259" w:lineRule="auto"/>
        <w:jc w:val="both"/>
        <w:rPr>
          <w:rFonts w:ascii="Calibri" w:eastAsia="Calibri" w:hAnsi="Calibri" w:cs="Calibri"/>
          <w:sz w:val="22"/>
        </w:rPr>
      </w:pPr>
    </w:p>
    <w:p w14:paraId="64E89750"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L’olympiade 2016-2020 se termine, j’ai fait 5 mandats dont les 2 derniers à la Présidence de la Commission Régionale d’Arbitrage (CRA). Je puis dire que ces 4 années auront été pour moi les plus durs psychologiquement.</w:t>
      </w:r>
    </w:p>
    <w:p w14:paraId="4A01D006"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La saison 2019-2020 n’aura pu aller à terme à cause de la COVID 19. Je vais faire un Bilan de cette Olympiade</w:t>
      </w:r>
    </w:p>
    <w:p w14:paraId="4296489A" w14:textId="68EC9BFC"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Tout d’abord je tiens à remercier vivement tous les Présidents des Commissions Départementales, Bernard </w:t>
      </w:r>
      <w:proofErr w:type="spellStart"/>
      <w:r>
        <w:rPr>
          <w:rFonts w:ascii="Calibri" w:eastAsia="Calibri" w:hAnsi="Calibri" w:cs="Calibri"/>
          <w:sz w:val="22"/>
        </w:rPr>
        <w:t>Thibert</w:t>
      </w:r>
      <w:proofErr w:type="spellEnd"/>
      <w:r>
        <w:rPr>
          <w:rFonts w:ascii="Calibri" w:eastAsia="Calibri" w:hAnsi="Calibri" w:cs="Calibri"/>
          <w:sz w:val="22"/>
        </w:rPr>
        <w:t xml:space="preserve"> (CD18), Éric </w:t>
      </w:r>
      <w:proofErr w:type="spellStart"/>
      <w:r>
        <w:rPr>
          <w:rFonts w:ascii="Calibri" w:eastAsia="Calibri" w:hAnsi="Calibri" w:cs="Calibri"/>
          <w:sz w:val="22"/>
        </w:rPr>
        <w:t>Dubéros</w:t>
      </w:r>
      <w:proofErr w:type="spellEnd"/>
      <w:r>
        <w:rPr>
          <w:rFonts w:ascii="Calibri" w:eastAsia="Calibri" w:hAnsi="Calibri" w:cs="Calibri"/>
          <w:sz w:val="22"/>
        </w:rPr>
        <w:t xml:space="preserve"> (CD 28), Frédéric Sart (CD36), Gérard Vial (CD37), Cyril </w:t>
      </w:r>
      <w:proofErr w:type="spellStart"/>
      <w:r>
        <w:rPr>
          <w:rFonts w:ascii="Calibri" w:eastAsia="Calibri" w:hAnsi="Calibri" w:cs="Calibri"/>
          <w:sz w:val="22"/>
        </w:rPr>
        <w:t>Boudier</w:t>
      </w:r>
      <w:proofErr w:type="spellEnd"/>
      <w:r>
        <w:rPr>
          <w:rFonts w:ascii="Calibri" w:eastAsia="Calibri" w:hAnsi="Calibri" w:cs="Calibri"/>
          <w:sz w:val="22"/>
        </w:rPr>
        <w:t xml:space="preserve"> (CD41), Jean-Luc </w:t>
      </w:r>
      <w:proofErr w:type="spellStart"/>
      <w:r>
        <w:rPr>
          <w:rFonts w:ascii="Calibri" w:eastAsia="Calibri" w:hAnsi="Calibri" w:cs="Calibri"/>
          <w:sz w:val="22"/>
        </w:rPr>
        <w:t>Barboza</w:t>
      </w:r>
      <w:proofErr w:type="spellEnd"/>
      <w:r>
        <w:rPr>
          <w:rFonts w:ascii="Calibri" w:eastAsia="Calibri" w:hAnsi="Calibri" w:cs="Calibri"/>
          <w:sz w:val="22"/>
        </w:rPr>
        <w:t xml:space="preserve"> (CD45) ; ainsi que les membres Alain </w:t>
      </w:r>
      <w:proofErr w:type="spellStart"/>
      <w:r>
        <w:rPr>
          <w:rFonts w:ascii="Calibri" w:eastAsia="Calibri" w:hAnsi="Calibri" w:cs="Calibri"/>
          <w:sz w:val="22"/>
        </w:rPr>
        <w:t>Scolan</w:t>
      </w:r>
      <w:proofErr w:type="spellEnd"/>
      <w:r>
        <w:rPr>
          <w:rFonts w:ascii="Calibri" w:eastAsia="Calibri" w:hAnsi="Calibri" w:cs="Calibri"/>
          <w:sz w:val="22"/>
        </w:rPr>
        <w:t xml:space="preserve">, Jean Paul Chilon (37) Patrick </w:t>
      </w:r>
      <w:proofErr w:type="spellStart"/>
      <w:r>
        <w:rPr>
          <w:rFonts w:ascii="Calibri" w:eastAsia="Calibri" w:hAnsi="Calibri" w:cs="Calibri"/>
          <w:sz w:val="22"/>
        </w:rPr>
        <w:t>Piau</w:t>
      </w:r>
      <w:proofErr w:type="spellEnd"/>
      <w:r>
        <w:rPr>
          <w:rFonts w:ascii="Calibri" w:eastAsia="Calibri" w:hAnsi="Calibri" w:cs="Calibri"/>
          <w:sz w:val="22"/>
        </w:rPr>
        <w:t xml:space="preserve"> (45), pour tout le travail accompli tout au long de ces années.</w:t>
      </w:r>
    </w:p>
    <w:p w14:paraId="1A6C0E4B"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La CRA a pour mission principale d’assurer le Juge Arbitrage (JA) ou l’Arbitrage de nos compétitions ou des épreuves nationales confiées à notre ligue, pour cela elle a confié aux départements la nominations des JA. En cas de défaillance d’un Comité, celui-ci fait appel à la CRA qui se charge de palier.</w:t>
      </w:r>
    </w:p>
    <w:p w14:paraId="3E6D1EA0"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Pour les Coupes D’Europe la CRA propose à la FFTT un JA qui doit être également Arbitre International et deux arbitres Nationaux et la FFTT entérine en général la proposition.</w:t>
      </w:r>
    </w:p>
    <w:p w14:paraId="7B3CAF9F" w14:textId="3682924F"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La CRA gère le Championnat par </w:t>
      </w:r>
      <w:r>
        <w:rPr>
          <w:rFonts w:ascii="Calibri" w:eastAsia="Calibri" w:hAnsi="Calibri" w:cs="Calibri"/>
          <w:sz w:val="22"/>
        </w:rPr>
        <w:t>Équipes</w:t>
      </w:r>
      <w:r>
        <w:rPr>
          <w:rFonts w:ascii="Calibri" w:eastAsia="Calibri" w:hAnsi="Calibri" w:cs="Calibri"/>
          <w:sz w:val="22"/>
        </w:rPr>
        <w:t>, le Critérium Fédéral et toutes les autres compétitions (Inter-Comités, Top Régional Détection, Interclubs etc.).</w:t>
      </w:r>
    </w:p>
    <w:p w14:paraId="622A5C3F"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La CRA a essayé de faire évoluer certains dossiers, certes certains ont eu l’approbation du Conseil de Ligue comme l’augmentation de la prestation de JA passant de 20,00€ à 25,00 et pour les AR de 15,00€ à 20,00€ ; et d’autres n’ont pas été validés. C’est très dur de faire évoluer les choses et les mentalités mais nous avons essayé de changer.</w:t>
      </w:r>
    </w:p>
    <w:p w14:paraId="0E21D5E6" w14:textId="22008AEA"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En Championnat par </w:t>
      </w:r>
      <w:r>
        <w:rPr>
          <w:rFonts w:ascii="Calibri" w:eastAsia="Calibri" w:hAnsi="Calibri" w:cs="Calibri"/>
          <w:sz w:val="22"/>
        </w:rPr>
        <w:t>Équipes, il y a eu</w:t>
      </w:r>
      <w:r>
        <w:rPr>
          <w:rFonts w:ascii="Calibri" w:eastAsia="Calibri" w:hAnsi="Calibri" w:cs="Calibri"/>
          <w:sz w:val="22"/>
        </w:rPr>
        <w:t xml:space="preserve"> une grande évolution à savoir un nouveau logiciel GIRPE qui permet la saisie de la feuille de rencontre sur informatique, plus de papier, plus de ressaisi par le club sur SPID, plus d’envoi par la Poste d’où un gain de temps pour le Club.</w:t>
      </w:r>
      <w:r>
        <w:rPr>
          <w:rFonts w:ascii="Calibri" w:eastAsia="Calibri" w:hAnsi="Calibri" w:cs="Calibri"/>
          <w:sz w:val="22"/>
        </w:rPr>
        <w:t xml:space="preserve"> La seule</w:t>
      </w:r>
      <w:r>
        <w:rPr>
          <w:rFonts w:ascii="Calibri" w:eastAsia="Calibri" w:hAnsi="Calibri" w:cs="Calibri"/>
          <w:sz w:val="22"/>
        </w:rPr>
        <w:t xml:space="preserve"> contrainte </w:t>
      </w:r>
      <w:r>
        <w:rPr>
          <w:rFonts w:ascii="Calibri" w:eastAsia="Calibri" w:hAnsi="Calibri" w:cs="Calibri"/>
          <w:sz w:val="22"/>
        </w:rPr>
        <w:t xml:space="preserve">est de </w:t>
      </w:r>
      <w:r>
        <w:rPr>
          <w:rFonts w:ascii="Calibri" w:eastAsia="Calibri" w:hAnsi="Calibri" w:cs="Calibri"/>
          <w:sz w:val="22"/>
        </w:rPr>
        <w:t>posséder un micro-ordinateur et une connexion internet, la plupart des JA viennent avec leur propre matériel.</w:t>
      </w:r>
    </w:p>
    <w:p w14:paraId="43179971"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Pour cette saison j’ai eu un gros dossier à traiter qui a pris beaucoup de temps et d’énergie, un club a mis sur GIRPE le nom d’un JA qui n’est pas venu ….</w:t>
      </w:r>
    </w:p>
    <w:p w14:paraId="7B66696D" w14:textId="57BCE5CF"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Du fait de l’arrêt du Championnat par </w:t>
      </w:r>
      <w:r>
        <w:rPr>
          <w:rFonts w:ascii="Calibri" w:eastAsia="Calibri" w:hAnsi="Calibri" w:cs="Calibri"/>
          <w:sz w:val="22"/>
        </w:rPr>
        <w:t>Équipes</w:t>
      </w:r>
      <w:r>
        <w:rPr>
          <w:rFonts w:ascii="Calibri" w:eastAsia="Calibri" w:hAnsi="Calibri" w:cs="Calibri"/>
          <w:sz w:val="22"/>
        </w:rPr>
        <w:t xml:space="preserve">, </w:t>
      </w:r>
      <w:r>
        <w:rPr>
          <w:rFonts w:ascii="Calibri" w:eastAsia="Calibri" w:hAnsi="Calibri" w:cs="Calibri"/>
          <w:sz w:val="22"/>
        </w:rPr>
        <w:t>l</w:t>
      </w:r>
      <w:r>
        <w:rPr>
          <w:rFonts w:ascii="Calibri" w:eastAsia="Calibri" w:hAnsi="Calibri" w:cs="Calibri"/>
          <w:sz w:val="22"/>
        </w:rPr>
        <w:t>e Conseil de Ligue a entériné la proposition de la CRA de ne pas mettre de pénalité financière pour absence de JA lors de l’inscription ou de prestations insuffisantes.</w:t>
      </w:r>
    </w:p>
    <w:p w14:paraId="22E77196" w14:textId="6F881F25"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Chaque dimanche soir après chaque journée Éric </w:t>
      </w:r>
      <w:proofErr w:type="spellStart"/>
      <w:r>
        <w:rPr>
          <w:rFonts w:ascii="Calibri" w:eastAsia="Calibri" w:hAnsi="Calibri" w:cs="Calibri"/>
          <w:sz w:val="22"/>
        </w:rPr>
        <w:t>Dubéros</w:t>
      </w:r>
      <w:proofErr w:type="spellEnd"/>
      <w:r>
        <w:rPr>
          <w:rFonts w:ascii="Calibri" w:eastAsia="Calibri" w:hAnsi="Calibri" w:cs="Calibri"/>
          <w:sz w:val="22"/>
        </w:rPr>
        <w:t xml:space="preserve"> met à jour le fichier de suivi des JA et me l’envoie</w:t>
      </w:r>
      <w:r>
        <w:rPr>
          <w:rFonts w:ascii="Calibri" w:eastAsia="Calibri" w:hAnsi="Calibri" w:cs="Calibri"/>
          <w:sz w:val="22"/>
        </w:rPr>
        <w:t>.</w:t>
      </w:r>
      <w:r>
        <w:rPr>
          <w:rFonts w:ascii="Calibri" w:eastAsia="Calibri" w:hAnsi="Calibri" w:cs="Calibri"/>
          <w:sz w:val="22"/>
        </w:rPr>
        <w:t xml:space="preserve"> </w:t>
      </w:r>
      <w:r>
        <w:rPr>
          <w:rFonts w:ascii="Calibri" w:eastAsia="Calibri" w:hAnsi="Calibri" w:cs="Calibri"/>
          <w:sz w:val="22"/>
        </w:rPr>
        <w:t>E</w:t>
      </w:r>
      <w:r>
        <w:rPr>
          <w:rFonts w:ascii="Calibri" w:eastAsia="Calibri" w:hAnsi="Calibri" w:cs="Calibri"/>
          <w:sz w:val="22"/>
        </w:rPr>
        <w:t>n contrôlant le tableau de suivi des prestations de cette saison et avant l’arrêt de toutes nos compétitions</w:t>
      </w:r>
      <w:r>
        <w:rPr>
          <w:rFonts w:ascii="Calibri" w:eastAsia="Calibri" w:hAnsi="Calibri" w:cs="Calibri"/>
          <w:sz w:val="22"/>
        </w:rPr>
        <w:t>,</w:t>
      </w:r>
      <w:r>
        <w:rPr>
          <w:rFonts w:ascii="Calibri" w:eastAsia="Calibri" w:hAnsi="Calibri" w:cs="Calibri"/>
          <w:sz w:val="22"/>
        </w:rPr>
        <w:t xml:space="preserve"> certaines équipes dont le JA nommé par le Club n’avait fait aucunes </w:t>
      </w:r>
      <w:r>
        <w:rPr>
          <w:rFonts w:ascii="Calibri" w:eastAsia="Calibri" w:hAnsi="Calibri" w:cs="Calibri"/>
          <w:sz w:val="22"/>
        </w:rPr>
        <w:t>p</w:t>
      </w:r>
      <w:r>
        <w:rPr>
          <w:rFonts w:ascii="Calibri" w:eastAsia="Calibri" w:hAnsi="Calibri" w:cs="Calibri"/>
          <w:sz w:val="22"/>
        </w:rPr>
        <w:t xml:space="preserve">restations ou </w:t>
      </w:r>
      <w:r>
        <w:rPr>
          <w:rFonts w:ascii="Calibri" w:eastAsia="Calibri" w:hAnsi="Calibri" w:cs="Calibri"/>
          <w:sz w:val="22"/>
        </w:rPr>
        <w:t xml:space="preserve">il n’y avait </w:t>
      </w:r>
      <w:r>
        <w:rPr>
          <w:rFonts w:ascii="Calibri" w:eastAsia="Calibri" w:hAnsi="Calibri" w:cs="Calibri"/>
          <w:sz w:val="22"/>
        </w:rPr>
        <w:t>pas de JA</w:t>
      </w:r>
      <w:r>
        <w:rPr>
          <w:rFonts w:ascii="Calibri" w:eastAsia="Calibri" w:hAnsi="Calibri" w:cs="Calibri"/>
          <w:sz w:val="22"/>
        </w:rPr>
        <w:t xml:space="preserve"> nommé</w:t>
      </w:r>
      <w:r>
        <w:rPr>
          <w:rFonts w:ascii="Calibri" w:eastAsia="Calibri" w:hAnsi="Calibri" w:cs="Calibri"/>
          <w:sz w:val="22"/>
        </w:rPr>
        <w:t xml:space="preserve">. Certains clubs trouvent anormal d’infliger des amendes sachant que toutes les prestations d’un </w:t>
      </w:r>
      <w:r>
        <w:rPr>
          <w:rFonts w:ascii="Calibri" w:eastAsia="Calibri" w:hAnsi="Calibri" w:cs="Calibri"/>
          <w:sz w:val="22"/>
        </w:rPr>
        <w:t>c</w:t>
      </w:r>
      <w:r>
        <w:rPr>
          <w:rFonts w:ascii="Calibri" w:eastAsia="Calibri" w:hAnsi="Calibri" w:cs="Calibri"/>
          <w:sz w:val="22"/>
        </w:rPr>
        <w:t>omité sont couvertes.</w:t>
      </w:r>
    </w:p>
    <w:p w14:paraId="23FD4C0E" w14:textId="02119D63"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Trouve</w:t>
      </w:r>
      <w:r>
        <w:rPr>
          <w:rFonts w:ascii="Calibri" w:eastAsia="Calibri" w:hAnsi="Calibri" w:cs="Calibri"/>
          <w:sz w:val="22"/>
        </w:rPr>
        <w:t>z-</w:t>
      </w:r>
      <w:r>
        <w:rPr>
          <w:rFonts w:ascii="Calibri" w:eastAsia="Calibri" w:hAnsi="Calibri" w:cs="Calibri"/>
          <w:sz w:val="22"/>
        </w:rPr>
        <w:t>vous normal que certains JA fassent plus de 20 prestations qui peuvent atteindre 37 (2018/2019) ce qui représente plus de 30 JA au total</w:t>
      </w:r>
      <w:r>
        <w:rPr>
          <w:rFonts w:ascii="Calibri" w:eastAsia="Calibri" w:hAnsi="Calibri" w:cs="Calibri"/>
          <w:sz w:val="22"/>
        </w:rPr>
        <w:t xml:space="preserve"> ? </w:t>
      </w:r>
      <w:r>
        <w:rPr>
          <w:rFonts w:ascii="Calibri" w:eastAsia="Calibri" w:hAnsi="Calibri" w:cs="Calibri"/>
          <w:sz w:val="22"/>
        </w:rPr>
        <w:t>C’est également ces mêmes clubs qui n’assistent pas aux réunions de CDA afin de connaître les nouvelles réglementations qui ne cessent d’évoluer et qui contestent systématiquement les décisions prises en application des règlements</w:t>
      </w:r>
      <w:r>
        <w:rPr>
          <w:rFonts w:ascii="Calibri" w:eastAsia="Calibri" w:hAnsi="Calibri" w:cs="Calibri"/>
          <w:sz w:val="22"/>
        </w:rPr>
        <w:t>.</w:t>
      </w:r>
    </w:p>
    <w:p w14:paraId="475B7047" w14:textId="48E21B00"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lastRenderedPageBreak/>
        <w:t xml:space="preserve">Que se </w:t>
      </w:r>
      <w:proofErr w:type="spellStart"/>
      <w:r>
        <w:rPr>
          <w:rFonts w:ascii="Calibri" w:eastAsia="Calibri" w:hAnsi="Calibri" w:cs="Calibri"/>
          <w:sz w:val="22"/>
        </w:rPr>
        <w:t>passerait-il</w:t>
      </w:r>
      <w:proofErr w:type="spellEnd"/>
      <w:r>
        <w:rPr>
          <w:rFonts w:ascii="Calibri" w:eastAsia="Calibri" w:hAnsi="Calibri" w:cs="Calibri"/>
          <w:sz w:val="22"/>
        </w:rPr>
        <w:t xml:space="preserve"> si toutes ces personnes décidaient d’arrêter en même temps</w:t>
      </w:r>
      <w:r>
        <w:rPr>
          <w:rFonts w:ascii="Calibri" w:eastAsia="Calibri" w:hAnsi="Calibri" w:cs="Calibri"/>
          <w:sz w:val="22"/>
        </w:rPr>
        <w:t> ?</w:t>
      </w:r>
      <w:r>
        <w:rPr>
          <w:rFonts w:ascii="Calibri" w:eastAsia="Calibri" w:hAnsi="Calibri" w:cs="Calibri"/>
          <w:sz w:val="22"/>
        </w:rPr>
        <w:t xml:space="preserve"> la Ligue et les Comités seraient mis en difficultés.</w:t>
      </w:r>
    </w:p>
    <w:p w14:paraId="19EF40AB" w14:textId="157A5E45"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Certains Clubs m’ont informé que leur effectif étaient composés de 80% de jeunes, de ce fait c’était impossible d’avoir de nouveau</w:t>
      </w:r>
      <w:r>
        <w:rPr>
          <w:rFonts w:ascii="Calibri" w:eastAsia="Calibri" w:hAnsi="Calibri" w:cs="Calibri"/>
          <w:sz w:val="22"/>
        </w:rPr>
        <w:t>x</w:t>
      </w:r>
      <w:r>
        <w:rPr>
          <w:rFonts w:ascii="Calibri" w:eastAsia="Calibri" w:hAnsi="Calibri" w:cs="Calibri"/>
          <w:sz w:val="22"/>
        </w:rPr>
        <w:t xml:space="preserve"> JA.  Si durant le</w:t>
      </w:r>
      <w:r>
        <w:rPr>
          <w:rFonts w:ascii="Calibri" w:eastAsia="Calibri" w:hAnsi="Calibri" w:cs="Calibri"/>
          <w:sz w:val="22"/>
        </w:rPr>
        <w:t>s</w:t>
      </w:r>
      <w:r>
        <w:rPr>
          <w:rFonts w:ascii="Calibri" w:eastAsia="Calibri" w:hAnsi="Calibri" w:cs="Calibri"/>
          <w:sz w:val="22"/>
        </w:rPr>
        <w:t xml:space="preserve"> formation</w:t>
      </w:r>
      <w:r>
        <w:rPr>
          <w:rFonts w:ascii="Calibri" w:eastAsia="Calibri" w:hAnsi="Calibri" w:cs="Calibri"/>
          <w:sz w:val="22"/>
        </w:rPr>
        <w:t>s</w:t>
      </w:r>
      <w:r>
        <w:rPr>
          <w:rFonts w:ascii="Calibri" w:eastAsia="Calibri" w:hAnsi="Calibri" w:cs="Calibri"/>
          <w:sz w:val="22"/>
        </w:rPr>
        <w:t xml:space="preserve"> technique</w:t>
      </w:r>
      <w:r>
        <w:rPr>
          <w:rFonts w:ascii="Calibri" w:eastAsia="Calibri" w:hAnsi="Calibri" w:cs="Calibri"/>
          <w:sz w:val="22"/>
        </w:rPr>
        <w:t>s</w:t>
      </w:r>
      <w:r>
        <w:rPr>
          <w:rFonts w:ascii="Calibri" w:eastAsia="Calibri" w:hAnsi="Calibri" w:cs="Calibri"/>
          <w:sz w:val="22"/>
        </w:rPr>
        <w:t xml:space="preserve"> on consacr</w:t>
      </w:r>
      <w:r>
        <w:rPr>
          <w:rFonts w:ascii="Calibri" w:eastAsia="Calibri" w:hAnsi="Calibri" w:cs="Calibri"/>
          <w:sz w:val="22"/>
        </w:rPr>
        <w:t>ait</w:t>
      </w:r>
      <w:r>
        <w:rPr>
          <w:rFonts w:ascii="Calibri" w:eastAsia="Calibri" w:hAnsi="Calibri" w:cs="Calibri"/>
          <w:sz w:val="22"/>
        </w:rPr>
        <w:t xml:space="preserve"> du temps pour l’arbitrage, tout le monde sera</w:t>
      </w:r>
      <w:r>
        <w:rPr>
          <w:rFonts w:ascii="Calibri" w:eastAsia="Calibri" w:hAnsi="Calibri" w:cs="Calibri"/>
          <w:sz w:val="22"/>
        </w:rPr>
        <w:t>it</w:t>
      </w:r>
      <w:r>
        <w:rPr>
          <w:rFonts w:ascii="Calibri" w:eastAsia="Calibri" w:hAnsi="Calibri" w:cs="Calibri"/>
          <w:sz w:val="22"/>
        </w:rPr>
        <w:t xml:space="preserve"> gagnant. </w:t>
      </w:r>
    </w:p>
    <w:p w14:paraId="0A9090AE" w14:textId="29F9FE4C"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Âgés</w:t>
      </w:r>
      <w:r>
        <w:rPr>
          <w:rFonts w:ascii="Calibri" w:eastAsia="Calibri" w:hAnsi="Calibri" w:cs="Calibri"/>
          <w:sz w:val="22"/>
        </w:rPr>
        <w:t xml:space="preserve"> de 8 ans de la saison 2018- 2019 la Ligue a eu les </w:t>
      </w:r>
      <w:r>
        <w:rPr>
          <w:rFonts w:ascii="Calibri" w:eastAsia="Calibri" w:hAnsi="Calibri" w:cs="Calibri"/>
          <w:b/>
          <w:sz w:val="22"/>
        </w:rPr>
        <w:t>2 plus jeunes arbitres de France</w:t>
      </w:r>
      <w:r>
        <w:rPr>
          <w:rFonts w:ascii="Calibri" w:eastAsia="Calibri" w:hAnsi="Calibri" w:cs="Calibri"/>
          <w:sz w:val="22"/>
        </w:rPr>
        <w:t xml:space="preserve"> </w:t>
      </w:r>
      <w:r>
        <w:rPr>
          <w:rFonts w:ascii="Calibri" w:eastAsia="Calibri" w:hAnsi="Calibri" w:cs="Calibri"/>
          <w:b/>
          <w:sz w:val="22"/>
        </w:rPr>
        <w:t>Corentin BATBY-POIDEVIN</w:t>
      </w:r>
      <w:r>
        <w:rPr>
          <w:rFonts w:ascii="Calibri" w:eastAsia="Calibri" w:hAnsi="Calibri" w:cs="Calibri"/>
          <w:sz w:val="22"/>
        </w:rPr>
        <w:t xml:space="preserve"> du club Vineuil-</w:t>
      </w:r>
      <w:proofErr w:type="spellStart"/>
      <w:r>
        <w:rPr>
          <w:rFonts w:ascii="Calibri" w:eastAsia="Calibri" w:hAnsi="Calibri" w:cs="Calibri"/>
          <w:sz w:val="22"/>
        </w:rPr>
        <w:t>Suèvres</w:t>
      </w:r>
      <w:proofErr w:type="spellEnd"/>
      <w:r>
        <w:rPr>
          <w:rFonts w:ascii="Calibri" w:eastAsia="Calibri" w:hAnsi="Calibri" w:cs="Calibri"/>
          <w:sz w:val="22"/>
        </w:rPr>
        <w:t xml:space="preserve"> né le 11/09/2010 et </w:t>
      </w:r>
      <w:r>
        <w:rPr>
          <w:rFonts w:ascii="Calibri" w:eastAsia="Calibri" w:hAnsi="Calibri" w:cs="Calibri"/>
          <w:b/>
          <w:sz w:val="22"/>
        </w:rPr>
        <w:t xml:space="preserve">MOREL-GONZALES </w:t>
      </w:r>
      <w:proofErr w:type="spellStart"/>
      <w:r>
        <w:rPr>
          <w:rFonts w:ascii="Calibri" w:eastAsia="Calibri" w:hAnsi="Calibri" w:cs="Calibri"/>
          <w:b/>
          <w:sz w:val="22"/>
        </w:rPr>
        <w:t>Titouan</w:t>
      </w:r>
      <w:proofErr w:type="spellEnd"/>
      <w:r>
        <w:rPr>
          <w:rFonts w:ascii="Calibri" w:eastAsia="Calibri" w:hAnsi="Calibri" w:cs="Calibri"/>
          <w:sz w:val="22"/>
        </w:rPr>
        <w:t xml:space="preserve"> né le 05/04/2010 du club de la 4S Tours. Ces 2 jeunes arbitrent en Championnat par </w:t>
      </w:r>
      <w:r>
        <w:rPr>
          <w:rFonts w:ascii="Calibri" w:eastAsia="Calibri" w:hAnsi="Calibri" w:cs="Calibri"/>
          <w:sz w:val="22"/>
        </w:rPr>
        <w:t>Équipes</w:t>
      </w:r>
      <w:r>
        <w:rPr>
          <w:rFonts w:ascii="Calibri" w:eastAsia="Calibri" w:hAnsi="Calibri" w:cs="Calibri"/>
          <w:sz w:val="22"/>
        </w:rPr>
        <w:t xml:space="preserve"> en Nationale. Félicitations à eux pour leur investissement et qui seront peut-être les prochains Arbitres Internationaux pour les Jeux Olympiques. </w:t>
      </w:r>
    </w:p>
    <w:p w14:paraId="670B0B4C"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D’autres jeunes Arbitres ont poursuivi leur cursus en suivant la formation de JA1. Tout est possible.</w:t>
      </w:r>
    </w:p>
    <w:p w14:paraId="2DBD4345" w14:textId="7A4C3B8A"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LA CRA a dû gérer le manque de JA pour des compétitions en ce qui concerne le Critérium Fédéral et surtout sur les autres compétitions jeunes. (Top Régional Détection à Mer) pour lequel un JA d’Ile de France est venu</w:t>
      </w:r>
      <w:r>
        <w:rPr>
          <w:rFonts w:ascii="Calibri" w:eastAsia="Calibri" w:hAnsi="Calibri" w:cs="Calibri"/>
          <w:sz w:val="22"/>
        </w:rPr>
        <w:t xml:space="preserve">. Il y a </w:t>
      </w:r>
      <w:r>
        <w:rPr>
          <w:rFonts w:ascii="Calibri" w:eastAsia="Calibri" w:hAnsi="Calibri" w:cs="Calibri"/>
          <w:sz w:val="22"/>
        </w:rPr>
        <w:t xml:space="preserve"> également </w:t>
      </w:r>
      <w:r>
        <w:rPr>
          <w:rFonts w:ascii="Calibri" w:eastAsia="Calibri" w:hAnsi="Calibri" w:cs="Calibri"/>
          <w:sz w:val="22"/>
        </w:rPr>
        <w:t xml:space="preserve">eu </w:t>
      </w:r>
      <w:r>
        <w:rPr>
          <w:rFonts w:ascii="Calibri" w:eastAsia="Calibri" w:hAnsi="Calibri" w:cs="Calibri"/>
          <w:sz w:val="22"/>
        </w:rPr>
        <w:t>les Inter-Comités à SALBRIS</w:t>
      </w:r>
      <w:r>
        <w:rPr>
          <w:rFonts w:ascii="Calibri" w:eastAsia="Calibri" w:hAnsi="Calibri" w:cs="Calibri"/>
          <w:sz w:val="22"/>
        </w:rPr>
        <w:t>. En</w:t>
      </w:r>
      <w:r>
        <w:rPr>
          <w:rFonts w:ascii="Calibri" w:eastAsia="Calibri" w:hAnsi="Calibri" w:cs="Calibri"/>
          <w:sz w:val="22"/>
        </w:rPr>
        <w:t xml:space="preserve"> effet</w:t>
      </w:r>
      <w:r>
        <w:rPr>
          <w:rFonts w:ascii="Calibri" w:eastAsia="Calibri" w:hAnsi="Calibri" w:cs="Calibri"/>
          <w:sz w:val="22"/>
        </w:rPr>
        <w:t>,</w:t>
      </w:r>
      <w:r>
        <w:rPr>
          <w:rFonts w:ascii="Calibri" w:eastAsia="Calibri" w:hAnsi="Calibri" w:cs="Calibri"/>
          <w:sz w:val="22"/>
        </w:rPr>
        <w:t xml:space="preserve"> la table de JA étaient des autres départements.</w:t>
      </w:r>
    </w:p>
    <w:p w14:paraId="50CA6DAE" w14:textId="07117D3A"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 xml:space="preserve">Je suis conscient que l’Arbitrage n’est peut-être la priorité pour certains mais que se </w:t>
      </w:r>
      <w:proofErr w:type="spellStart"/>
      <w:r>
        <w:rPr>
          <w:rFonts w:ascii="Calibri" w:eastAsia="Calibri" w:hAnsi="Calibri" w:cs="Calibri"/>
          <w:sz w:val="22"/>
        </w:rPr>
        <w:t>passerait-il</w:t>
      </w:r>
      <w:proofErr w:type="spellEnd"/>
      <w:r>
        <w:rPr>
          <w:rFonts w:ascii="Calibri" w:eastAsia="Calibri" w:hAnsi="Calibri" w:cs="Calibri"/>
          <w:sz w:val="22"/>
        </w:rPr>
        <w:t xml:space="preserve"> si la Ligue venait à manquer de JA, certaines compétitions seraient alors annulées aux détriments surtout de nos jeunes. Ce qui a failli arriver.</w:t>
      </w:r>
    </w:p>
    <w:p w14:paraId="00DE8E39"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Je vous laisse méditer.</w:t>
      </w:r>
    </w:p>
    <w:p w14:paraId="7502C44C"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Nouvelle Olympiade avec un nouveau conseil de Ligue et un nouveau Président de la CRA</w:t>
      </w:r>
    </w:p>
    <w:p w14:paraId="06317C2B" w14:textId="77777777" w:rsidR="003005E0" w:rsidRDefault="003005E0" w:rsidP="003005E0">
      <w:pPr>
        <w:spacing w:after="160" w:line="259" w:lineRule="auto"/>
        <w:jc w:val="both"/>
        <w:rPr>
          <w:rFonts w:ascii="Calibri" w:eastAsia="Calibri" w:hAnsi="Calibri" w:cs="Calibri"/>
          <w:sz w:val="22"/>
        </w:rPr>
      </w:pPr>
      <w:r>
        <w:rPr>
          <w:rFonts w:ascii="Calibri" w:eastAsia="Calibri" w:hAnsi="Calibri" w:cs="Calibri"/>
          <w:sz w:val="22"/>
        </w:rPr>
        <w:t>Je vous souhaite une très bonne saison</w:t>
      </w:r>
    </w:p>
    <w:p w14:paraId="3375337F" w14:textId="77777777" w:rsidR="003005E0" w:rsidRDefault="003005E0" w:rsidP="003005E0">
      <w:pPr>
        <w:spacing w:after="160" w:line="259" w:lineRule="auto"/>
        <w:rPr>
          <w:rFonts w:ascii="Calibri" w:eastAsia="Calibri" w:hAnsi="Calibri" w:cs="Calibri"/>
          <w:sz w:val="22"/>
        </w:rPr>
      </w:pPr>
      <w:r>
        <w:rPr>
          <w:rFonts w:ascii="Calibri" w:eastAsia="Calibri" w:hAnsi="Calibri" w:cs="Calibri"/>
          <w:sz w:val="22"/>
        </w:rPr>
        <w:t>LEBON Philippe</w:t>
      </w:r>
    </w:p>
    <w:p w14:paraId="3F0C5185" w14:textId="34137141" w:rsidR="001E34C9" w:rsidRPr="003005E0" w:rsidRDefault="003005E0" w:rsidP="003005E0">
      <w:pPr>
        <w:spacing w:after="160" w:line="259" w:lineRule="auto"/>
        <w:rPr>
          <w:rFonts w:ascii="Calibri" w:eastAsia="Calibri" w:hAnsi="Calibri" w:cs="Calibri"/>
          <w:sz w:val="22"/>
        </w:rPr>
      </w:pPr>
      <w:r>
        <w:rPr>
          <w:rFonts w:ascii="Calibri" w:eastAsia="Calibri" w:hAnsi="Calibri" w:cs="Calibri"/>
          <w:sz w:val="22"/>
        </w:rPr>
        <w:t>Président de la CRA.</w:t>
      </w:r>
    </w:p>
    <w:sectPr w:rsidR="001E34C9" w:rsidRPr="003005E0" w:rsidSect="007D400D">
      <w:headerReference w:type="even" r:id="rId7"/>
      <w:headerReference w:type="default" r:id="rId8"/>
      <w:footerReference w:type="even" r:id="rId9"/>
      <w:footerReference w:type="default" r:id="rId10"/>
      <w:headerReference w:type="first" r:id="rId11"/>
      <w:footerReference w:type="first" r:id="rId12"/>
      <w:pgSz w:w="11900" w:h="16840"/>
      <w:pgMar w:top="2836" w:right="758" w:bottom="426" w:left="567" w:header="284" w:footer="128"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45F0C" w14:textId="77777777" w:rsidR="00EF6689" w:rsidRDefault="00EF6689">
      <w:pPr>
        <w:spacing w:after="0"/>
      </w:pPr>
      <w:r>
        <w:separator/>
      </w:r>
    </w:p>
  </w:endnote>
  <w:endnote w:type="continuationSeparator" w:id="0">
    <w:p w14:paraId="5C10BAAF" w14:textId="77777777" w:rsidR="00EF6689" w:rsidRDefault="00EF66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OpenSymbol">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2D50" w14:textId="77777777" w:rsidR="002C2B7B" w:rsidRDefault="002C2B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1DCE7" w14:textId="77777777" w:rsidR="002C2B7B" w:rsidRDefault="002C2B7B" w:rsidP="002C2B7B">
    <w:pPr>
      <w:pStyle w:val="Pieddepage"/>
      <w:jc w:val="center"/>
      <w:rPr>
        <w:rFonts w:ascii="Arial" w:hAnsi="Arial" w:cs="Arial"/>
        <w:color w:val="3366FF"/>
      </w:rPr>
    </w:pPr>
    <w:r>
      <w:rPr>
        <w:rFonts w:ascii="Arial" w:hAnsi="Arial" w:cs="Arial"/>
        <w:color w:val="3366FF"/>
      </w:rPr>
      <w:t>Ligue Centre – Val de Loire Tennis de Table – 40 rue du Général LECLERC - 41300 SALBRIS</w:t>
    </w:r>
  </w:p>
  <w:p w14:paraId="14545C31" w14:textId="77777777" w:rsidR="002C2B7B" w:rsidRDefault="002C2B7B" w:rsidP="002C2B7B">
    <w:pPr>
      <w:pStyle w:val="Pieddepage"/>
      <w:ind w:right="-1"/>
      <w:jc w:val="center"/>
    </w:pPr>
    <w:r>
      <w:rPr>
        <w:rFonts w:ascii="Arial" w:hAnsi="Arial" w:cs="Arial"/>
        <w:color w:val="3366FF"/>
      </w:rPr>
      <w:t xml:space="preserve">Tél. 02 54 96 14 28 – </w:t>
    </w:r>
    <w:hyperlink r:id="rId1" w:history="1">
      <w:r>
        <w:rPr>
          <w:rStyle w:val="Lienhypertexte"/>
          <w:rFonts w:ascii="Arial" w:hAnsi="Arial" w:cs="Arial"/>
          <w:color w:val="3366FF"/>
        </w:rPr>
        <w:t>liguecentre.tt@wanadoo.fr</w:t>
      </w:r>
    </w:hyperlink>
    <w:r>
      <w:rPr>
        <w:rFonts w:ascii="Arial" w:hAnsi="Arial" w:cs="Arial"/>
        <w:color w:val="3366FF"/>
      </w:rPr>
      <w:t xml:space="preserve"> - </w:t>
    </w:r>
    <w:hyperlink r:id="rId2" w:history="1">
      <w:r>
        <w:rPr>
          <w:rStyle w:val="Lienhypertexte"/>
          <w:rFonts w:ascii="Arial" w:hAnsi="Arial" w:cs="Arial"/>
          <w:color w:val="3366FF"/>
        </w:rPr>
        <w:t>www.liguecentrett.com</w:t>
      </w:r>
    </w:hyperlink>
  </w:p>
  <w:p w14:paraId="03618837" w14:textId="77777777" w:rsidR="00B87951" w:rsidRDefault="00361261" w:rsidP="00361261">
    <w:pPr>
      <w:pStyle w:val="Pieddepage"/>
      <w:ind w:left="-426" w:right="-1"/>
      <w:jc w:val="center"/>
    </w:pPr>
    <w:r w:rsidRPr="00361261">
      <w:rPr>
        <w:noProof/>
      </w:rPr>
      <w:drawing>
        <wp:inline distT="0" distB="0" distL="0" distR="0" wp14:anchorId="3FDF3DDD" wp14:editId="72550F37">
          <wp:extent cx="6931025" cy="6584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931025" cy="6584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2620F" w14:textId="77777777" w:rsidR="002C2B7B" w:rsidRDefault="002C2B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BFB40" w14:textId="77777777" w:rsidR="00EF6689" w:rsidRDefault="00EF6689">
      <w:pPr>
        <w:spacing w:after="0"/>
      </w:pPr>
      <w:r>
        <w:separator/>
      </w:r>
    </w:p>
  </w:footnote>
  <w:footnote w:type="continuationSeparator" w:id="0">
    <w:p w14:paraId="55B8CDC6" w14:textId="77777777" w:rsidR="00EF6689" w:rsidRDefault="00EF66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AE031" w14:textId="77777777" w:rsidR="002C2B7B" w:rsidRDefault="002C2B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F1663" w14:textId="77777777" w:rsidR="00B87951" w:rsidRDefault="00EF6689" w:rsidP="00200E1C">
    <w:pPr>
      <w:pStyle w:val="En-tte"/>
      <w:ind w:left="142" w:hanging="142"/>
    </w:pPr>
    <w:r>
      <w:rPr>
        <w:noProof/>
        <w:lang w:eastAsia="fr-FR"/>
      </w:rPr>
      <w:pict w14:anchorId="7B148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au-haut-Ligue-2019-2020" style="width:545.9pt;height:115.75pt;mso-width-percent:0;mso-height-percent:0;mso-width-percent:0;mso-height-percent:0">
          <v:imagedata r:id="rId1" o:title="Bandeau-haut-Ligue-2019-2020"/>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D19E9" w14:textId="77777777" w:rsidR="002C2B7B" w:rsidRDefault="002C2B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AF15672"/>
    <w:multiLevelType w:val="hybridMultilevel"/>
    <w:tmpl w:val="1444E7E8"/>
    <w:lvl w:ilvl="0" w:tplc="631454B6">
      <w:numFmt w:val="bullet"/>
      <w:lvlText w:val="-"/>
      <w:lvlJc w:val="left"/>
      <w:pPr>
        <w:ind w:left="450" w:hanging="360"/>
      </w:pPr>
      <w:rPr>
        <w:rFonts w:ascii="Trebuchet MS" w:eastAsia="Trebuchet MS" w:hAnsi="Trebuchet MS" w:cs="Trebuchet MS" w:hint="default"/>
        <w:w w:val="85"/>
        <w:sz w:val="21"/>
        <w:szCs w:val="21"/>
      </w:rPr>
    </w:lvl>
    <w:lvl w:ilvl="1" w:tplc="29C4D1A2">
      <w:numFmt w:val="bullet"/>
      <w:lvlText w:val="-"/>
      <w:lvlJc w:val="left"/>
      <w:pPr>
        <w:ind w:left="1907" w:hanging="360"/>
      </w:pPr>
      <w:rPr>
        <w:rFonts w:ascii="Trebuchet MS" w:eastAsia="Trebuchet MS" w:hAnsi="Trebuchet MS" w:cs="Trebuchet MS" w:hint="default"/>
        <w:w w:val="85"/>
        <w:sz w:val="21"/>
        <w:szCs w:val="21"/>
      </w:rPr>
    </w:lvl>
    <w:lvl w:ilvl="2" w:tplc="B150D328">
      <w:numFmt w:val="bullet"/>
      <w:lvlText w:val="•"/>
      <w:lvlJc w:val="left"/>
      <w:pPr>
        <w:ind w:left="2733" w:hanging="360"/>
      </w:pPr>
      <w:rPr>
        <w:rFonts w:hint="default"/>
      </w:rPr>
    </w:lvl>
    <w:lvl w:ilvl="3" w:tplc="45788E28">
      <w:numFmt w:val="bullet"/>
      <w:lvlText w:val="•"/>
      <w:lvlJc w:val="left"/>
      <w:pPr>
        <w:ind w:left="3567" w:hanging="360"/>
      </w:pPr>
      <w:rPr>
        <w:rFonts w:hint="default"/>
      </w:rPr>
    </w:lvl>
    <w:lvl w:ilvl="4" w:tplc="3C4ED26C">
      <w:numFmt w:val="bullet"/>
      <w:lvlText w:val="•"/>
      <w:lvlJc w:val="left"/>
      <w:pPr>
        <w:ind w:left="4401" w:hanging="360"/>
      </w:pPr>
      <w:rPr>
        <w:rFonts w:hint="default"/>
      </w:rPr>
    </w:lvl>
    <w:lvl w:ilvl="5" w:tplc="FED82EEA">
      <w:numFmt w:val="bullet"/>
      <w:lvlText w:val="•"/>
      <w:lvlJc w:val="left"/>
      <w:pPr>
        <w:ind w:left="5234" w:hanging="360"/>
      </w:pPr>
      <w:rPr>
        <w:rFonts w:hint="default"/>
      </w:rPr>
    </w:lvl>
    <w:lvl w:ilvl="6" w:tplc="1ABCEF56">
      <w:numFmt w:val="bullet"/>
      <w:lvlText w:val="•"/>
      <w:lvlJc w:val="left"/>
      <w:pPr>
        <w:ind w:left="6068" w:hanging="360"/>
      </w:pPr>
      <w:rPr>
        <w:rFonts w:hint="default"/>
      </w:rPr>
    </w:lvl>
    <w:lvl w:ilvl="7" w:tplc="751883F6">
      <w:numFmt w:val="bullet"/>
      <w:lvlText w:val="•"/>
      <w:lvlJc w:val="left"/>
      <w:pPr>
        <w:ind w:left="6902" w:hanging="360"/>
      </w:pPr>
      <w:rPr>
        <w:rFonts w:hint="default"/>
      </w:rPr>
    </w:lvl>
    <w:lvl w:ilvl="8" w:tplc="0040EB4C">
      <w:numFmt w:val="bullet"/>
      <w:lvlText w:val="•"/>
      <w:lvlJc w:val="left"/>
      <w:pPr>
        <w:ind w:left="7735"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proofState w:spelling="clean"/>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0D34E9"/>
    <w:rsid w:val="00005EE9"/>
    <w:rsid w:val="000D34E9"/>
    <w:rsid w:val="001C2B92"/>
    <w:rsid w:val="001E34C9"/>
    <w:rsid w:val="00200E1C"/>
    <w:rsid w:val="002C2B7B"/>
    <w:rsid w:val="003005E0"/>
    <w:rsid w:val="00361261"/>
    <w:rsid w:val="00406897"/>
    <w:rsid w:val="005245B7"/>
    <w:rsid w:val="007A40D6"/>
    <w:rsid w:val="007D400D"/>
    <w:rsid w:val="00941E4C"/>
    <w:rsid w:val="00B054F2"/>
    <w:rsid w:val="00B76E89"/>
    <w:rsid w:val="00B87951"/>
    <w:rsid w:val="00C002A1"/>
    <w:rsid w:val="00C25E85"/>
    <w:rsid w:val="00C53F1E"/>
    <w:rsid w:val="00EA44DB"/>
    <w:rsid w:val="00EB11B9"/>
    <w:rsid w:val="00EF6689"/>
    <w:rsid w:val="00FB7CC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435334"/>
  <w15:docId w15:val="{9639F268-7749-2645-8760-F4F33F0A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5B7"/>
    <w:pPr>
      <w:suppressAutoHyphens/>
      <w:spacing w:after="200"/>
    </w:pPr>
    <w:rPr>
      <w:rFonts w:ascii="Times" w:eastAsia="Cambria" w:hAnsi="Times"/>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245B7"/>
    <w:rPr>
      <w:rFonts w:hint="default"/>
    </w:rPr>
  </w:style>
  <w:style w:type="character" w:customStyle="1" w:styleId="WW8Num1z1">
    <w:name w:val="WW8Num1z1"/>
    <w:rsid w:val="005245B7"/>
  </w:style>
  <w:style w:type="character" w:customStyle="1" w:styleId="WW8Num1z2">
    <w:name w:val="WW8Num1z2"/>
    <w:rsid w:val="005245B7"/>
  </w:style>
  <w:style w:type="character" w:customStyle="1" w:styleId="WW8Num1z3">
    <w:name w:val="WW8Num1z3"/>
    <w:rsid w:val="005245B7"/>
  </w:style>
  <w:style w:type="character" w:customStyle="1" w:styleId="WW8Num1z4">
    <w:name w:val="WW8Num1z4"/>
    <w:rsid w:val="005245B7"/>
  </w:style>
  <w:style w:type="character" w:customStyle="1" w:styleId="WW8Num1z5">
    <w:name w:val="WW8Num1z5"/>
    <w:rsid w:val="005245B7"/>
  </w:style>
  <w:style w:type="character" w:customStyle="1" w:styleId="WW8Num1z6">
    <w:name w:val="WW8Num1z6"/>
    <w:rsid w:val="005245B7"/>
  </w:style>
  <w:style w:type="character" w:customStyle="1" w:styleId="WW8Num1z7">
    <w:name w:val="WW8Num1z7"/>
    <w:rsid w:val="005245B7"/>
  </w:style>
  <w:style w:type="character" w:customStyle="1" w:styleId="WW8Num1z8">
    <w:name w:val="WW8Num1z8"/>
    <w:rsid w:val="005245B7"/>
  </w:style>
  <w:style w:type="character" w:customStyle="1" w:styleId="WW8Num2z0">
    <w:name w:val="WW8Num2z0"/>
    <w:rsid w:val="005245B7"/>
    <w:rPr>
      <w:rFonts w:hint="default"/>
    </w:rPr>
  </w:style>
  <w:style w:type="character" w:customStyle="1" w:styleId="WW8Num2z1">
    <w:name w:val="WW8Num2z1"/>
    <w:rsid w:val="005245B7"/>
  </w:style>
  <w:style w:type="character" w:customStyle="1" w:styleId="WW8Num2z2">
    <w:name w:val="WW8Num2z2"/>
    <w:rsid w:val="005245B7"/>
  </w:style>
  <w:style w:type="character" w:customStyle="1" w:styleId="WW8Num2z3">
    <w:name w:val="WW8Num2z3"/>
    <w:rsid w:val="005245B7"/>
  </w:style>
  <w:style w:type="character" w:customStyle="1" w:styleId="WW8Num2z4">
    <w:name w:val="WW8Num2z4"/>
    <w:rsid w:val="005245B7"/>
  </w:style>
  <w:style w:type="character" w:customStyle="1" w:styleId="WW8Num2z5">
    <w:name w:val="WW8Num2z5"/>
    <w:rsid w:val="005245B7"/>
  </w:style>
  <w:style w:type="character" w:customStyle="1" w:styleId="WW8Num2z6">
    <w:name w:val="WW8Num2z6"/>
    <w:rsid w:val="005245B7"/>
  </w:style>
  <w:style w:type="character" w:customStyle="1" w:styleId="WW8Num2z7">
    <w:name w:val="WW8Num2z7"/>
    <w:rsid w:val="005245B7"/>
  </w:style>
  <w:style w:type="character" w:customStyle="1" w:styleId="WW8Num2z8">
    <w:name w:val="WW8Num2z8"/>
    <w:rsid w:val="005245B7"/>
  </w:style>
  <w:style w:type="character" w:customStyle="1" w:styleId="WW8Num3z0">
    <w:name w:val="WW8Num3z0"/>
    <w:rsid w:val="005245B7"/>
    <w:rPr>
      <w:rFonts w:hint="default"/>
    </w:rPr>
  </w:style>
  <w:style w:type="character" w:customStyle="1" w:styleId="WW8Num3z1">
    <w:name w:val="WW8Num3z1"/>
    <w:rsid w:val="005245B7"/>
  </w:style>
  <w:style w:type="character" w:customStyle="1" w:styleId="WW8Num3z2">
    <w:name w:val="WW8Num3z2"/>
    <w:rsid w:val="005245B7"/>
  </w:style>
  <w:style w:type="character" w:customStyle="1" w:styleId="WW8Num3z3">
    <w:name w:val="WW8Num3z3"/>
    <w:rsid w:val="005245B7"/>
  </w:style>
  <w:style w:type="character" w:customStyle="1" w:styleId="WW8Num3z4">
    <w:name w:val="WW8Num3z4"/>
    <w:rsid w:val="005245B7"/>
  </w:style>
  <w:style w:type="character" w:customStyle="1" w:styleId="WW8Num3z5">
    <w:name w:val="WW8Num3z5"/>
    <w:rsid w:val="005245B7"/>
  </w:style>
  <w:style w:type="character" w:customStyle="1" w:styleId="WW8Num3z6">
    <w:name w:val="WW8Num3z6"/>
    <w:rsid w:val="005245B7"/>
  </w:style>
  <w:style w:type="character" w:customStyle="1" w:styleId="WW8Num3z7">
    <w:name w:val="WW8Num3z7"/>
    <w:rsid w:val="005245B7"/>
  </w:style>
  <w:style w:type="character" w:customStyle="1" w:styleId="WW8Num3z8">
    <w:name w:val="WW8Num3z8"/>
    <w:rsid w:val="005245B7"/>
  </w:style>
  <w:style w:type="character" w:customStyle="1" w:styleId="WW8Num4z0">
    <w:name w:val="WW8Num4z0"/>
    <w:rsid w:val="005245B7"/>
    <w:rPr>
      <w:rFonts w:hint="default"/>
    </w:rPr>
  </w:style>
  <w:style w:type="character" w:customStyle="1" w:styleId="WW8Num4z1">
    <w:name w:val="WW8Num4z1"/>
    <w:rsid w:val="005245B7"/>
  </w:style>
  <w:style w:type="character" w:customStyle="1" w:styleId="WW8Num4z2">
    <w:name w:val="WW8Num4z2"/>
    <w:rsid w:val="005245B7"/>
  </w:style>
  <w:style w:type="character" w:customStyle="1" w:styleId="WW8Num4z3">
    <w:name w:val="WW8Num4z3"/>
    <w:rsid w:val="005245B7"/>
  </w:style>
  <w:style w:type="character" w:customStyle="1" w:styleId="WW8Num4z4">
    <w:name w:val="WW8Num4z4"/>
    <w:rsid w:val="005245B7"/>
  </w:style>
  <w:style w:type="character" w:customStyle="1" w:styleId="WW8Num4z5">
    <w:name w:val="WW8Num4z5"/>
    <w:rsid w:val="005245B7"/>
  </w:style>
  <w:style w:type="character" w:customStyle="1" w:styleId="WW8Num4z6">
    <w:name w:val="WW8Num4z6"/>
    <w:rsid w:val="005245B7"/>
  </w:style>
  <w:style w:type="character" w:customStyle="1" w:styleId="WW8Num4z7">
    <w:name w:val="WW8Num4z7"/>
    <w:rsid w:val="005245B7"/>
  </w:style>
  <w:style w:type="character" w:customStyle="1" w:styleId="WW8Num4z8">
    <w:name w:val="WW8Num4z8"/>
    <w:rsid w:val="005245B7"/>
  </w:style>
  <w:style w:type="character" w:customStyle="1" w:styleId="WW8Num5z0">
    <w:name w:val="WW8Num5z0"/>
    <w:rsid w:val="005245B7"/>
    <w:rPr>
      <w:rFonts w:hint="default"/>
    </w:rPr>
  </w:style>
  <w:style w:type="character" w:customStyle="1" w:styleId="WW8Num5z1">
    <w:name w:val="WW8Num5z1"/>
    <w:rsid w:val="005245B7"/>
  </w:style>
  <w:style w:type="character" w:customStyle="1" w:styleId="WW8Num5z2">
    <w:name w:val="WW8Num5z2"/>
    <w:rsid w:val="005245B7"/>
  </w:style>
  <w:style w:type="character" w:customStyle="1" w:styleId="WW8Num5z3">
    <w:name w:val="WW8Num5z3"/>
    <w:rsid w:val="005245B7"/>
  </w:style>
  <w:style w:type="character" w:customStyle="1" w:styleId="WW8Num5z4">
    <w:name w:val="WW8Num5z4"/>
    <w:rsid w:val="005245B7"/>
  </w:style>
  <w:style w:type="character" w:customStyle="1" w:styleId="WW8Num5z5">
    <w:name w:val="WW8Num5z5"/>
    <w:rsid w:val="005245B7"/>
  </w:style>
  <w:style w:type="character" w:customStyle="1" w:styleId="WW8Num5z6">
    <w:name w:val="WW8Num5z6"/>
    <w:rsid w:val="005245B7"/>
  </w:style>
  <w:style w:type="character" w:customStyle="1" w:styleId="WW8Num5z7">
    <w:name w:val="WW8Num5z7"/>
    <w:rsid w:val="005245B7"/>
  </w:style>
  <w:style w:type="character" w:customStyle="1" w:styleId="WW8Num5z8">
    <w:name w:val="WW8Num5z8"/>
    <w:rsid w:val="005245B7"/>
  </w:style>
  <w:style w:type="character" w:customStyle="1" w:styleId="Policepardfaut1">
    <w:name w:val="Police par défaut1"/>
    <w:rsid w:val="005245B7"/>
  </w:style>
  <w:style w:type="character" w:customStyle="1" w:styleId="CarCar1">
    <w:name w:val="Car Car1"/>
    <w:basedOn w:val="Policepardfaut1"/>
    <w:rsid w:val="005245B7"/>
    <w:rPr>
      <w:sz w:val="24"/>
    </w:rPr>
  </w:style>
  <w:style w:type="character" w:customStyle="1" w:styleId="CarCar">
    <w:name w:val="Car Car"/>
    <w:basedOn w:val="Policepardfaut1"/>
    <w:rsid w:val="005245B7"/>
    <w:rPr>
      <w:sz w:val="24"/>
    </w:rPr>
  </w:style>
  <w:style w:type="character" w:styleId="Lienhypertexte">
    <w:name w:val="Hyperlink"/>
    <w:basedOn w:val="Policepardfaut1"/>
    <w:rsid w:val="005245B7"/>
    <w:rPr>
      <w:color w:val="0000FF"/>
      <w:u w:val="single"/>
    </w:rPr>
  </w:style>
  <w:style w:type="character" w:customStyle="1" w:styleId="Caractresdenumrotation">
    <w:name w:val="Caractères de numérotation"/>
    <w:rsid w:val="005245B7"/>
  </w:style>
  <w:style w:type="character" w:customStyle="1" w:styleId="Puces">
    <w:name w:val="Puces"/>
    <w:rsid w:val="005245B7"/>
    <w:rPr>
      <w:rFonts w:ascii="OpenSymbol" w:eastAsia="OpenSymbol" w:hAnsi="OpenSymbol" w:cs="OpenSymbol"/>
    </w:rPr>
  </w:style>
  <w:style w:type="paragraph" w:customStyle="1" w:styleId="Titre1">
    <w:name w:val="Titre1"/>
    <w:basedOn w:val="Normal"/>
    <w:next w:val="Corpsdetexte"/>
    <w:rsid w:val="005245B7"/>
    <w:pPr>
      <w:keepNext/>
      <w:spacing w:before="240" w:after="120"/>
    </w:pPr>
    <w:rPr>
      <w:rFonts w:ascii="Arial" w:eastAsia="Microsoft YaHei" w:hAnsi="Arial" w:cs="Mangal"/>
      <w:sz w:val="28"/>
      <w:szCs w:val="28"/>
    </w:rPr>
  </w:style>
  <w:style w:type="paragraph" w:styleId="Corpsdetexte">
    <w:name w:val="Body Text"/>
    <w:basedOn w:val="Normal"/>
    <w:uiPriority w:val="1"/>
    <w:qFormat/>
    <w:rsid w:val="005245B7"/>
    <w:pPr>
      <w:spacing w:after="120"/>
    </w:pPr>
  </w:style>
  <w:style w:type="paragraph" w:styleId="Liste">
    <w:name w:val="List"/>
    <w:basedOn w:val="Corpsdetexte"/>
    <w:rsid w:val="005245B7"/>
    <w:rPr>
      <w:rFonts w:cs="Mangal"/>
    </w:rPr>
  </w:style>
  <w:style w:type="paragraph" w:customStyle="1" w:styleId="Lgende1">
    <w:name w:val="Légende1"/>
    <w:basedOn w:val="Normal"/>
    <w:rsid w:val="005245B7"/>
    <w:pPr>
      <w:suppressLineNumbers/>
      <w:spacing w:before="120" w:after="120"/>
    </w:pPr>
    <w:rPr>
      <w:rFonts w:cs="Mangal"/>
      <w:i/>
      <w:iCs/>
    </w:rPr>
  </w:style>
  <w:style w:type="paragraph" w:customStyle="1" w:styleId="Index">
    <w:name w:val="Index"/>
    <w:basedOn w:val="Normal"/>
    <w:rsid w:val="005245B7"/>
    <w:pPr>
      <w:suppressLineNumbers/>
    </w:pPr>
    <w:rPr>
      <w:rFonts w:cs="Mangal"/>
    </w:rPr>
  </w:style>
  <w:style w:type="paragraph" w:styleId="En-tte">
    <w:name w:val="header"/>
    <w:basedOn w:val="Normal"/>
    <w:link w:val="En-tteCar"/>
    <w:uiPriority w:val="99"/>
    <w:rsid w:val="005245B7"/>
    <w:pPr>
      <w:spacing w:after="0"/>
    </w:pPr>
  </w:style>
  <w:style w:type="paragraph" w:styleId="Pieddepage">
    <w:name w:val="footer"/>
    <w:basedOn w:val="Normal"/>
    <w:link w:val="PieddepageCar"/>
    <w:uiPriority w:val="99"/>
    <w:rsid w:val="005245B7"/>
    <w:pPr>
      <w:spacing w:after="0"/>
    </w:pPr>
  </w:style>
  <w:style w:type="paragraph" w:styleId="NormalWeb">
    <w:name w:val="Normal (Web)"/>
    <w:basedOn w:val="Normal"/>
    <w:rsid w:val="005245B7"/>
    <w:pPr>
      <w:spacing w:before="280" w:after="119"/>
    </w:pPr>
    <w:rPr>
      <w:rFonts w:ascii="Times New Roman" w:eastAsia="Times New Roman" w:hAnsi="Times New Roman"/>
    </w:rPr>
  </w:style>
  <w:style w:type="table" w:customStyle="1" w:styleId="TableNormal">
    <w:name w:val="Table Normal"/>
    <w:uiPriority w:val="2"/>
    <w:semiHidden/>
    <w:unhideWhenUsed/>
    <w:qFormat/>
    <w:rsid w:val="00EA44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11">
    <w:name w:val="Titre 11"/>
    <w:basedOn w:val="Normal"/>
    <w:uiPriority w:val="1"/>
    <w:qFormat/>
    <w:rsid w:val="00EA44DB"/>
    <w:pPr>
      <w:widowControl w:val="0"/>
      <w:suppressAutoHyphens w:val="0"/>
      <w:autoSpaceDE w:val="0"/>
      <w:autoSpaceDN w:val="0"/>
      <w:spacing w:after="0"/>
      <w:ind w:left="119"/>
      <w:outlineLvl w:val="1"/>
    </w:pPr>
    <w:rPr>
      <w:rFonts w:ascii="Trebuchet MS" w:eastAsia="Trebuchet MS" w:hAnsi="Trebuchet MS" w:cs="Trebuchet MS"/>
      <w:b/>
      <w:bCs/>
      <w:sz w:val="31"/>
      <w:szCs w:val="31"/>
      <w:lang w:val="en-US" w:eastAsia="en-US"/>
    </w:rPr>
  </w:style>
  <w:style w:type="paragraph" w:customStyle="1" w:styleId="Titre21">
    <w:name w:val="Titre 21"/>
    <w:basedOn w:val="Normal"/>
    <w:uiPriority w:val="1"/>
    <w:qFormat/>
    <w:rsid w:val="00EA44DB"/>
    <w:pPr>
      <w:widowControl w:val="0"/>
      <w:suppressAutoHyphens w:val="0"/>
      <w:autoSpaceDE w:val="0"/>
      <w:autoSpaceDN w:val="0"/>
      <w:spacing w:after="0"/>
      <w:ind w:left="827"/>
      <w:outlineLvl w:val="2"/>
    </w:pPr>
    <w:rPr>
      <w:rFonts w:ascii="Trebuchet MS" w:eastAsia="Trebuchet MS" w:hAnsi="Trebuchet MS" w:cs="Trebuchet MS"/>
      <w:b/>
      <w:bCs/>
      <w:sz w:val="21"/>
      <w:szCs w:val="21"/>
      <w:lang w:val="en-US" w:eastAsia="en-US"/>
    </w:rPr>
  </w:style>
  <w:style w:type="paragraph" w:styleId="Paragraphedeliste">
    <w:name w:val="List Paragraph"/>
    <w:basedOn w:val="Normal"/>
    <w:uiPriority w:val="1"/>
    <w:qFormat/>
    <w:rsid w:val="00EA44DB"/>
    <w:pPr>
      <w:widowControl w:val="0"/>
      <w:suppressAutoHyphens w:val="0"/>
      <w:autoSpaceDE w:val="0"/>
      <w:autoSpaceDN w:val="0"/>
      <w:spacing w:before="226" w:after="0"/>
      <w:ind w:left="450" w:hanging="360"/>
    </w:pPr>
    <w:rPr>
      <w:rFonts w:ascii="Trebuchet MS" w:eastAsia="Trebuchet MS" w:hAnsi="Trebuchet MS" w:cs="Trebuchet MS"/>
      <w:sz w:val="22"/>
      <w:szCs w:val="22"/>
      <w:lang w:val="en-US" w:eastAsia="en-US"/>
    </w:rPr>
  </w:style>
  <w:style w:type="paragraph" w:customStyle="1" w:styleId="TableParagraph">
    <w:name w:val="Table Paragraph"/>
    <w:basedOn w:val="Normal"/>
    <w:uiPriority w:val="1"/>
    <w:qFormat/>
    <w:rsid w:val="00EA44DB"/>
    <w:pPr>
      <w:widowControl w:val="0"/>
      <w:suppressAutoHyphens w:val="0"/>
      <w:autoSpaceDE w:val="0"/>
      <w:autoSpaceDN w:val="0"/>
      <w:spacing w:after="0"/>
    </w:pPr>
    <w:rPr>
      <w:rFonts w:ascii="Trebuchet MS" w:eastAsia="Trebuchet MS" w:hAnsi="Trebuchet MS" w:cs="Trebuchet MS"/>
      <w:sz w:val="22"/>
      <w:szCs w:val="22"/>
      <w:lang w:val="en-US" w:eastAsia="en-US"/>
    </w:rPr>
  </w:style>
  <w:style w:type="character" w:customStyle="1" w:styleId="En-tteCar">
    <w:name w:val="En-tête Car"/>
    <w:basedOn w:val="Policepardfaut"/>
    <w:link w:val="En-tte"/>
    <w:uiPriority w:val="99"/>
    <w:rsid w:val="00EA44DB"/>
    <w:rPr>
      <w:rFonts w:ascii="Times" w:eastAsia="Cambria" w:hAnsi="Times"/>
      <w:lang w:eastAsia="ar-SA"/>
    </w:rPr>
  </w:style>
  <w:style w:type="character" w:customStyle="1" w:styleId="PieddepageCar">
    <w:name w:val="Pied de page Car"/>
    <w:basedOn w:val="Policepardfaut"/>
    <w:link w:val="Pieddepage"/>
    <w:uiPriority w:val="99"/>
    <w:rsid w:val="00EA44DB"/>
    <w:rPr>
      <w:rFonts w:ascii="Times" w:eastAsia="Cambria" w:hAnsi="Time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http://www.liguecentrett.com/" TargetMode="External"/><Relationship Id="rId1" Type="http://schemas.openxmlformats.org/officeDocument/2006/relationships/hyperlink" Target="mailto:liguecentre.tt@wanadoo.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771</Words>
  <Characters>4243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Compte - Rendu de la Commission des Finances</vt:lpstr>
    </vt:vector>
  </TitlesOfParts>
  <Company/>
  <LinksUpToDate>false</LinksUpToDate>
  <CharactersWithSpaces>5004</CharactersWithSpaces>
  <SharedDoc>false</SharedDoc>
  <HLinks>
    <vt:vector size="18" baseType="variant">
      <vt:variant>
        <vt:i4>4915241</vt:i4>
      </vt:variant>
      <vt:variant>
        <vt:i4>3</vt:i4>
      </vt:variant>
      <vt:variant>
        <vt:i4>0</vt:i4>
      </vt:variant>
      <vt:variant>
        <vt:i4>5</vt:i4>
      </vt:variant>
      <vt:variant>
        <vt:lpwstr>http://www.liguecentrett.com/</vt:lpwstr>
      </vt:variant>
      <vt:variant>
        <vt:lpwstr/>
      </vt:variant>
      <vt:variant>
        <vt:i4>8323079</vt:i4>
      </vt:variant>
      <vt:variant>
        <vt:i4>0</vt:i4>
      </vt:variant>
      <vt:variant>
        <vt:i4>0</vt:i4>
      </vt:variant>
      <vt:variant>
        <vt:i4>5</vt:i4>
      </vt:variant>
      <vt:variant>
        <vt:lpwstr>mailto:liguecentre.tt@wanadoo.fr</vt:lpwstr>
      </vt:variant>
      <vt:variant>
        <vt:lpwstr/>
      </vt:variant>
      <vt:variant>
        <vt:i4>1507341</vt:i4>
      </vt:variant>
      <vt:variant>
        <vt:i4>2332</vt:i4>
      </vt:variant>
      <vt:variant>
        <vt:i4>1026</vt:i4>
      </vt:variant>
      <vt:variant>
        <vt:i4>1</vt:i4>
      </vt:variant>
      <vt:variant>
        <vt:lpwstr>Bandeau-pub-2016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 Rendu de la Commission des Finances</dc:title>
  <dc:subject/>
  <dc:creator>Pascal HERVE</dc:creator>
  <cp:keywords/>
  <cp:lastModifiedBy>rombardin rombardin</cp:lastModifiedBy>
  <cp:revision>8</cp:revision>
  <cp:lastPrinted>2019-09-10T09:31:00Z</cp:lastPrinted>
  <dcterms:created xsi:type="dcterms:W3CDTF">2019-09-10T09:31:00Z</dcterms:created>
  <dcterms:modified xsi:type="dcterms:W3CDTF">2020-09-07T07:52:00Z</dcterms:modified>
</cp:coreProperties>
</file>